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2202B6F3"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4362A3">
        <w:rPr>
          <w:rFonts w:ascii="Arial" w:eastAsia="MS Mincho" w:hAnsi="Arial" w:cs="Arial"/>
          <w:b/>
          <w:sz w:val="24"/>
          <w:szCs w:val="24"/>
          <w:lang w:val="en-US"/>
        </w:rPr>
        <w:t>01937</w:t>
      </w:r>
    </w:p>
    <w:p w14:paraId="654879EC" w14:textId="7E04C4F8" w:rsidR="002A1D39" w:rsidRPr="00A164AC" w:rsidRDefault="00A164AC" w:rsidP="002A1D39">
      <w:pPr>
        <w:pStyle w:val="a3"/>
        <w:tabs>
          <w:tab w:val="right" w:pos="9781"/>
          <w:tab w:val="right" w:pos="13323"/>
        </w:tabs>
        <w:jc w:val="both"/>
        <w:outlineLvl w:val="0"/>
        <w:rPr>
          <w:rFonts w:eastAsia="宋体"/>
          <w:sz w:val="24"/>
          <w:lang w:eastAsia="zh-CN"/>
        </w:rPr>
      </w:pPr>
      <w:r w:rsidRPr="00A164AC">
        <w:rPr>
          <w:rFonts w:ascii="Arial" w:eastAsia="宋体" w:hAnsi="Arial" w:cs="Arial"/>
          <w:b/>
          <w:sz w:val="24"/>
          <w:szCs w:val="24"/>
          <w:lang w:eastAsia="zh-CN"/>
        </w:rPr>
        <w:t>Athens, GR, 26 Feb – 01 Mar,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772EB1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D4F81" w:rsidRPr="00CD4F81">
        <w:rPr>
          <w:rFonts w:ascii="Arial" w:hAnsi="Arial" w:cs="Arial"/>
          <w:sz w:val="22"/>
        </w:rPr>
        <w:t>Discussion on performance requirements for R18 LTM</w:t>
      </w:r>
    </w:p>
    <w:p w14:paraId="0BF78C31" w14:textId="68C428F4"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B17BD0" w:rsidRPr="00B17BD0">
        <w:rPr>
          <w:rFonts w:ascii="Arial" w:hAnsi="Arial" w:cs="Arial"/>
          <w:sz w:val="22"/>
          <w:lang w:val="en-US"/>
        </w:rPr>
        <w:t>8.16.2.</w:t>
      </w:r>
      <w:r w:rsidR="00B72F36">
        <w:rPr>
          <w:rFonts w:ascii="Arial" w:hAnsi="Arial" w:cs="Arial"/>
          <w:sz w:val="22"/>
          <w:lang w:val="en-US"/>
        </w:rPr>
        <w:t>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317841E0"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1E1DAD">
        <w:rPr>
          <w:rFonts w:eastAsiaTheme="minorEastAsia"/>
          <w:lang w:eastAsia="zh-CN"/>
        </w:rPr>
        <w:t>9</w:t>
      </w:r>
      <w:r>
        <w:rPr>
          <w:rFonts w:eastAsiaTheme="minorEastAsia"/>
          <w:lang w:eastAsia="zh-CN"/>
        </w:rPr>
        <w:t>, the WF [1]</w:t>
      </w:r>
      <w:r w:rsidR="001E1DAD">
        <w:rPr>
          <w:rFonts w:eastAsiaTheme="minorEastAsia"/>
          <w:lang w:eastAsia="zh-CN"/>
        </w:rPr>
        <w:t xml:space="preserve"> </w:t>
      </w:r>
      <w:r w:rsidR="001E1DAD">
        <w:rPr>
          <w:rFonts w:eastAsiaTheme="minorEastAsia" w:hint="eastAsia"/>
          <w:lang w:eastAsia="zh-CN"/>
        </w:rPr>
        <w:t>is</w:t>
      </w:r>
      <w:r>
        <w:rPr>
          <w:rFonts w:eastAsiaTheme="minorEastAsia"/>
          <w:lang w:eastAsia="zh-CN"/>
        </w:rPr>
        <w:t xml:space="preserve"> approved.</w:t>
      </w:r>
    </w:p>
    <w:p w14:paraId="04AAE990" w14:textId="5F095AB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E67286">
        <w:rPr>
          <w:rFonts w:eastAsiaTheme="minorEastAsia"/>
          <w:lang w:eastAsia="zh-CN"/>
        </w:rPr>
        <w:t>performance requirements and test cases for R18 LTM</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56B3E97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C21B1">
        <w:rPr>
          <w:rFonts w:eastAsiaTheme="minorEastAsia"/>
          <w:b/>
          <w:lang w:eastAsia="zh-CN"/>
        </w:rPr>
        <w:t xml:space="preserve">L1 measurement </w:t>
      </w:r>
      <w:r w:rsidR="00561725">
        <w:rPr>
          <w:rFonts w:eastAsiaTheme="minorEastAsia"/>
          <w:b/>
          <w:lang w:eastAsia="zh-CN"/>
        </w:rPr>
        <w:t>accuracy requirements</w:t>
      </w:r>
      <w:r>
        <w:rPr>
          <w:rFonts w:eastAsiaTheme="minorEastAsia"/>
          <w:b/>
          <w:lang w:eastAsia="zh-CN"/>
        </w:rPr>
        <w:t>&gt;</w:t>
      </w:r>
    </w:p>
    <w:p w14:paraId="4E9983B3" w14:textId="633869FB" w:rsidR="008E19C2" w:rsidRDefault="00935359" w:rsidP="008E19C2">
      <w:pPr>
        <w:overflowPunct/>
        <w:autoSpaceDE/>
        <w:autoSpaceDN/>
        <w:adjustRightInd/>
        <w:jc w:val="both"/>
        <w:textAlignment w:val="auto"/>
        <w:rPr>
          <w:rFonts w:eastAsia="宋体"/>
          <w:lang w:eastAsia="zh-CN"/>
        </w:rPr>
      </w:pPr>
      <w:r>
        <w:rPr>
          <w:rFonts w:eastAsia="宋体"/>
          <w:lang w:eastAsia="zh-CN"/>
        </w:rPr>
        <w:t xml:space="preserve">As discussed in [2], for R18 LTM, generally there are two </w:t>
      </w:r>
      <w:r w:rsidR="008C21B1">
        <w:rPr>
          <w:rFonts w:eastAsia="宋体"/>
          <w:lang w:eastAsia="zh-CN"/>
        </w:rPr>
        <w:t>types of UE measurement behaviour. One type is that UE only supports RTD&lt;</w:t>
      </w:r>
      <w:r w:rsidR="0046514A">
        <w:rPr>
          <w:rFonts w:eastAsia="宋体"/>
          <w:lang w:eastAsia="zh-CN"/>
        </w:rPr>
        <w:t>=</w:t>
      </w:r>
      <w:r w:rsidR="008C21B1">
        <w:rPr>
          <w:rFonts w:eastAsia="宋体"/>
          <w:lang w:eastAsia="zh-CN"/>
        </w:rPr>
        <w:t>CP, while</w:t>
      </w:r>
      <w:r w:rsidR="006E247C">
        <w:rPr>
          <w:rFonts w:eastAsia="宋体"/>
          <w:lang w:eastAsia="zh-CN"/>
        </w:rPr>
        <w:t xml:space="preserve"> </w:t>
      </w:r>
      <w:r w:rsidR="00CF1BF0">
        <w:rPr>
          <w:rFonts w:eastAsia="宋体"/>
          <w:lang w:eastAsia="zh-CN"/>
        </w:rPr>
        <w:t xml:space="preserve">UE may perform L1 measurements within active BWP </w:t>
      </w:r>
      <w:r w:rsidR="009F278E">
        <w:rPr>
          <w:rFonts w:eastAsia="宋体"/>
          <w:lang w:eastAsia="zh-CN"/>
        </w:rPr>
        <w:t>on</w:t>
      </w:r>
      <w:r w:rsidR="00CF1BF0">
        <w:rPr>
          <w:rFonts w:eastAsia="宋体"/>
          <w:lang w:eastAsia="zh-CN"/>
        </w:rPr>
        <w:t xml:space="preserve"> multiple layers</w:t>
      </w:r>
      <w:r w:rsidR="009F278E">
        <w:rPr>
          <w:rFonts w:eastAsia="宋体"/>
          <w:lang w:eastAsia="zh-CN"/>
        </w:rPr>
        <w:t xml:space="preserve"> simultaneously, as long as the RTD of cells to be measured on each layer is less than CP and the MRTD of multiple layers meet the restrictions defined in TS 38.133. For this type of UE behaviour, UE needs </w:t>
      </w:r>
      <w:r w:rsidR="00492108">
        <w:rPr>
          <w:rFonts w:eastAsia="宋体"/>
          <w:lang w:eastAsia="zh-CN"/>
        </w:rPr>
        <w:t xml:space="preserve">to </w:t>
      </w:r>
      <w:r w:rsidR="009F278E">
        <w:rPr>
          <w:rFonts w:eastAsia="宋体"/>
          <w:lang w:eastAsia="zh-CN"/>
        </w:rPr>
        <w:t>identify the Rx timing for the cells to be measured based on L3 measurements. Based on L3 measurement UE may identify the</w:t>
      </w:r>
      <w:r w:rsidR="00492108">
        <w:rPr>
          <w:rFonts w:eastAsia="宋体"/>
          <w:lang w:eastAsia="zh-CN"/>
        </w:rPr>
        <w:t xml:space="preserve"> timing</w:t>
      </w:r>
      <w:r w:rsidR="009F278E">
        <w:rPr>
          <w:rFonts w:eastAsia="宋体"/>
          <w:lang w:eastAsia="zh-CN"/>
        </w:rPr>
        <w:t xml:space="preserve"> reference cell for L1 measurements</w:t>
      </w:r>
      <w:r w:rsidR="00CF1BF0">
        <w:rPr>
          <w:rFonts w:eastAsia="宋体"/>
          <w:lang w:eastAsia="zh-CN"/>
        </w:rPr>
        <w:t>.</w:t>
      </w:r>
      <w:r w:rsidR="00492108">
        <w:rPr>
          <w:rFonts w:eastAsia="宋体"/>
          <w:lang w:eastAsia="zh-CN"/>
        </w:rPr>
        <w:t xml:space="preserve"> In case the RTD between a cell</w:t>
      </w:r>
      <w:r w:rsidR="00A84B89">
        <w:rPr>
          <w:rFonts w:eastAsia="宋体"/>
          <w:lang w:eastAsia="zh-CN"/>
        </w:rPr>
        <w:t>, namely cell A,</w:t>
      </w:r>
      <w:r w:rsidR="00492108">
        <w:rPr>
          <w:rFonts w:eastAsia="宋体"/>
          <w:lang w:eastAsia="zh-CN"/>
        </w:rPr>
        <w:t xml:space="preserve"> and the reference cell is larger than CP, then UE may </w:t>
      </w:r>
      <w:r w:rsidR="00A82984">
        <w:rPr>
          <w:rFonts w:eastAsia="宋体"/>
          <w:lang w:eastAsia="zh-CN"/>
        </w:rPr>
        <w:t xml:space="preserve">skip the L1 measurement on </w:t>
      </w:r>
      <w:r w:rsidR="00A84B89">
        <w:rPr>
          <w:rFonts w:eastAsia="宋体"/>
          <w:lang w:eastAsia="zh-CN"/>
        </w:rPr>
        <w:t xml:space="preserve">cell A. In this case, the UE can ensure the accuracy of the </w:t>
      </w:r>
      <w:r w:rsidR="007B643F">
        <w:rPr>
          <w:rFonts w:eastAsia="宋体"/>
          <w:lang w:eastAsia="zh-CN"/>
        </w:rPr>
        <w:t xml:space="preserve">measurement </w:t>
      </w:r>
      <w:r w:rsidR="00A84B89">
        <w:rPr>
          <w:rFonts w:eastAsia="宋体"/>
          <w:lang w:eastAsia="zh-CN"/>
        </w:rPr>
        <w:t>results it reports.</w:t>
      </w:r>
    </w:p>
    <w:p w14:paraId="1CCCA806" w14:textId="23B06770"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8F3A19">
        <w:rPr>
          <w:rFonts w:eastAsia="宋体"/>
          <w:b/>
          <w:lang w:eastAsia="zh-CN"/>
        </w:rPr>
        <w:t>For</w:t>
      </w:r>
      <w:proofErr w:type="gramEnd"/>
      <w:r w:rsidR="008F3A19">
        <w:rPr>
          <w:rFonts w:eastAsia="宋体"/>
          <w:b/>
          <w:lang w:eastAsia="zh-CN"/>
        </w:rPr>
        <w:t xml:space="preserve"> UE not supporting RTD&gt;CP, </w:t>
      </w:r>
      <w:r w:rsidR="00D91301">
        <w:rPr>
          <w:b/>
          <w:lang w:eastAsia="zh-CN"/>
        </w:rPr>
        <w:t xml:space="preserve">all reported L1 measurements results shall follow legacy L1 measurement </w:t>
      </w:r>
      <w:r w:rsidR="00D92362">
        <w:rPr>
          <w:b/>
          <w:lang w:eastAsia="zh-CN"/>
        </w:rPr>
        <w:t xml:space="preserve">accuracy </w:t>
      </w:r>
      <w:r w:rsidR="00D91301">
        <w:rPr>
          <w:b/>
          <w:lang w:eastAsia="zh-CN"/>
        </w:rPr>
        <w:t>requirement</w:t>
      </w:r>
      <w:r w:rsidR="004D77C7">
        <w:rPr>
          <w:b/>
          <w:lang w:eastAsia="zh-CN"/>
        </w:rPr>
        <w:t>s, provided:</w:t>
      </w:r>
    </w:p>
    <w:p w14:paraId="097A15A4" w14:textId="4C28EB9E" w:rsidR="0016548F" w:rsidRPr="0016548F" w:rsidRDefault="004D77C7" w:rsidP="004D77C7">
      <w:pPr>
        <w:pStyle w:val="ab"/>
        <w:numPr>
          <w:ilvl w:val="0"/>
          <w:numId w:val="48"/>
        </w:numPr>
        <w:overflowPunct/>
        <w:autoSpaceDE/>
        <w:autoSpaceDN/>
        <w:adjustRightInd/>
        <w:jc w:val="both"/>
        <w:textAlignment w:val="auto"/>
        <w:rPr>
          <w:rFonts w:eastAsiaTheme="minorEastAsia"/>
          <w:b/>
          <w:lang w:eastAsia="zh-CN"/>
        </w:rPr>
      </w:pPr>
      <w:r>
        <w:rPr>
          <w:b/>
          <w:lang w:eastAsia="zh-CN"/>
        </w:rPr>
        <w:t xml:space="preserve">UE shall sense the </w:t>
      </w:r>
      <w:r w:rsidR="00922F1F">
        <w:rPr>
          <w:b/>
          <w:lang w:eastAsia="zh-CN"/>
        </w:rPr>
        <w:t xml:space="preserve">actual </w:t>
      </w:r>
      <w:r>
        <w:rPr>
          <w:b/>
          <w:lang w:eastAsia="zh-CN"/>
        </w:rPr>
        <w:t xml:space="preserve">RTD between DL timing reference and any cell/SSB to be measured based on L3 measurements. </w:t>
      </w:r>
    </w:p>
    <w:p w14:paraId="01EFB8EC" w14:textId="3424F93B" w:rsidR="00335EFE" w:rsidRPr="00335EFE" w:rsidRDefault="004D77C7" w:rsidP="004D77C7">
      <w:pPr>
        <w:pStyle w:val="ab"/>
        <w:numPr>
          <w:ilvl w:val="0"/>
          <w:numId w:val="48"/>
        </w:numPr>
        <w:overflowPunct/>
        <w:autoSpaceDE/>
        <w:autoSpaceDN/>
        <w:adjustRightInd/>
        <w:jc w:val="both"/>
        <w:textAlignment w:val="auto"/>
        <w:rPr>
          <w:rFonts w:eastAsiaTheme="minorEastAsia"/>
          <w:b/>
          <w:lang w:eastAsia="zh-CN"/>
        </w:rPr>
      </w:pPr>
      <w:r>
        <w:rPr>
          <w:b/>
          <w:lang w:eastAsia="zh-CN"/>
        </w:rPr>
        <w:t>If the actual RTD between the DL timing reference cell and a cell to measure is larger than CP, UE shall skip the L1 measurement on this cell</w:t>
      </w:r>
      <w:r w:rsidR="00335EFE">
        <w:rPr>
          <w:b/>
          <w:lang w:eastAsia="zh-CN"/>
        </w:rPr>
        <w:t>.</w:t>
      </w:r>
    </w:p>
    <w:p w14:paraId="2B5D720C" w14:textId="775FD337" w:rsidR="004D77C7" w:rsidRPr="004D77C7" w:rsidRDefault="00335EFE" w:rsidP="004D77C7">
      <w:pPr>
        <w:pStyle w:val="ab"/>
        <w:numPr>
          <w:ilvl w:val="0"/>
          <w:numId w:val="48"/>
        </w:numPr>
        <w:overflowPunct/>
        <w:autoSpaceDE/>
        <w:autoSpaceDN/>
        <w:adjustRightInd/>
        <w:jc w:val="both"/>
        <w:textAlignment w:val="auto"/>
        <w:rPr>
          <w:rFonts w:eastAsiaTheme="minorEastAsia"/>
          <w:b/>
          <w:lang w:eastAsia="zh-CN"/>
        </w:rPr>
      </w:pPr>
      <w:r>
        <w:rPr>
          <w:b/>
          <w:lang w:eastAsia="zh-CN"/>
        </w:rPr>
        <w:t xml:space="preserve">UE shall only report the L1 measurement results </w:t>
      </w:r>
      <w:r w:rsidR="000A5D4C">
        <w:rPr>
          <w:b/>
          <w:lang w:eastAsia="zh-CN"/>
        </w:rPr>
        <w:t>of the cells that the</w:t>
      </w:r>
      <w:r>
        <w:rPr>
          <w:b/>
          <w:lang w:eastAsia="zh-CN"/>
        </w:rPr>
        <w:t xml:space="preserve"> actual RTD </w:t>
      </w:r>
      <w:r w:rsidR="004B2BED">
        <w:rPr>
          <w:b/>
          <w:lang w:eastAsia="zh-CN"/>
        </w:rPr>
        <w:t xml:space="preserve">to Rx timing reference </w:t>
      </w:r>
      <w:r>
        <w:rPr>
          <w:b/>
          <w:lang w:eastAsia="zh-CN"/>
        </w:rPr>
        <w:t>is less than CP</w:t>
      </w:r>
      <w:r w:rsidRPr="00B1366D">
        <w:rPr>
          <w:b/>
          <w:lang w:eastAsia="zh-CN"/>
        </w:rPr>
        <w:t>.</w:t>
      </w:r>
    </w:p>
    <w:p w14:paraId="7FC9BA29" w14:textId="27BF48A9" w:rsidR="00EE7596" w:rsidRDefault="00BD1484" w:rsidP="008E19C2">
      <w:pPr>
        <w:overflowPunct/>
        <w:autoSpaceDE/>
        <w:autoSpaceDN/>
        <w:adjustRightInd/>
        <w:jc w:val="both"/>
        <w:textAlignment w:val="auto"/>
        <w:rPr>
          <w:rFonts w:eastAsia="宋体"/>
          <w:lang w:eastAsia="zh-CN"/>
        </w:rPr>
      </w:pPr>
      <w:r>
        <w:rPr>
          <w:rFonts w:eastAsia="宋体"/>
          <w:lang w:eastAsia="zh-CN"/>
        </w:rPr>
        <w:t xml:space="preserve">Another issue to be considered is the side conditions for </w:t>
      </w:r>
      <w:r w:rsidR="002F3E6A">
        <w:rPr>
          <w:rFonts w:eastAsia="宋体"/>
          <w:lang w:eastAsia="zh-CN"/>
        </w:rPr>
        <w:t xml:space="preserve">LTM </w:t>
      </w:r>
      <w:r>
        <w:rPr>
          <w:rFonts w:eastAsia="宋体"/>
          <w:lang w:eastAsia="zh-CN"/>
        </w:rPr>
        <w:t xml:space="preserve">L1 measurements. </w:t>
      </w:r>
      <w:r w:rsidR="00137024">
        <w:rPr>
          <w:rFonts w:eastAsia="宋体"/>
          <w:lang w:eastAsia="zh-CN"/>
        </w:rPr>
        <w:t xml:space="preserve">Since L1 measurements </w:t>
      </w:r>
      <w:r w:rsidR="002F3E6A">
        <w:rPr>
          <w:rFonts w:eastAsia="宋体"/>
          <w:lang w:eastAsia="zh-CN"/>
        </w:rPr>
        <w:t xml:space="preserve">are based on the SSB periodicity on an SSB frequency layer, rather than SMTC periodicity, in our view UE may not exactly know the instant interference level on each measurement occasion. Therefore, the </w:t>
      </w:r>
      <w:proofErr w:type="spellStart"/>
      <w:r w:rsidR="00BD7182">
        <w:rPr>
          <w:rFonts w:eastAsia="宋体"/>
          <w:lang w:eastAsia="zh-CN"/>
        </w:rPr>
        <w:t>Iot</w:t>
      </w:r>
      <w:proofErr w:type="spellEnd"/>
      <w:r w:rsidR="002F3E6A">
        <w:rPr>
          <w:rFonts w:eastAsia="宋体"/>
          <w:lang w:eastAsia="zh-CN"/>
        </w:rPr>
        <w:t xml:space="preserve"> considered for L1 measurements</w:t>
      </w:r>
      <w:r w:rsidR="00BD7182">
        <w:rPr>
          <w:rFonts w:eastAsia="宋体"/>
          <w:lang w:eastAsia="zh-CN"/>
        </w:rPr>
        <w:t xml:space="preserve"> shall</w:t>
      </w:r>
      <w:r w:rsidR="002F3E6A">
        <w:rPr>
          <w:rFonts w:eastAsia="宋体"/>
          <w:lang w:eastAsia="zh-CN"/>
        </w:rPr>
        <w:t xml:space="preserve"> count all th</w:t>
      </w:r>
      <w:r w:rsidR="00040F4F">
        <w:rPr>
          <w:rFonts w:eastAsia="宋体"/>
          <w:lang w:eastAsia="zh-CN"/>
        </w:rPr>
        <w:t xml:space="preserve">e contributor in the measurement bandwidth, including power level from neighbour cell SSB. </w:t>
      </w:r>
      <w:r w:rsidR="00E82C21">
        <w:rPr>
          <w:rFonts w:eastAsia="宋体"/>
          <w:lang w:eastAsia="zh-CN"/>
        </w:rPr>
        <w:t>And the side condition shall be the same as legacy L1 measurement, i.e. -3dB.</w:t>
      </w:r>
    </w:p>
    <w:p w14:paraId="7053444C" w14:textId="663E6CC4" w:rsidR="00E82C21" w:rsidRPr="00AD47E1" w:rsidRDefault="00E82C21" w:rsidP="008E19C2">
      <w:pPr>
        <w:overflowPunct/>
        <w:autoSpaceDE/>
        <w:autoSpaceDN/>
        <w:adjustRightInd/>
        <w:jc w:val="both"/>
        <w:textAlignment w:val="auto"/>
        <w:rPr>
          <w:rFonts w:eastAsia="宋体"/>
          <w:b/>
          <w:lang w:eastAsia="zh-CN"/>
        </w:rPr>
      </w:pPr>
      <w:r w:rsidRPr="00AD47E1">
        <w:rPr>
          <w:rFonts w:eastAsia="宋体" w:hint="eastAsia"/>
          <w:b/>
          <w:lang w:eastAsia="zh-CN"/>
        </w:rPr>
        <w:t>P</w:t>
      </w:r>
      <w:r w:rsidRPr="00AD47E1">
        <w:rPr>
          <w:rFonts w:eastAsia="宋体"/>
          <w:b/>
          <w:lang w:eastAsia="zh-CN"/>
        </w:rPr>
        <w:t xml:space="preserve">roposal </w:t>
      </w:r>
      <w:proofErr w:type="gramStart"/>
      <w:r w:rsidRPr="00AD47E1">
        <w:rPr>
          <w:rFonts w:eastAsia="宋体"/>
          <w:b/>
          <w:lang w:eastAsia="zh-CN"/>
        </w:rPr>
        <w:t xml:space="preserve">2  </w:t>
      </w:r>
      <w:r w:rsidRPr="00AD47E1">
        <w:rPr>
          <w:rFonts w:eastAsia="宋体"/>
          <w:b/>
          <w:color w:val="000000" w:themeColor="text1"/>
          <w:lang w:val="en-US"/>
        </w:rPr>
        <w:t>Side</w:t>
      </w:r>
      <w:proofErr w:type="gramEnd"/>
      <w:r w:rsidRPr="00AD47E1">
        <w:rPr>
          <w:rFonts w:eastAsia="宋体"/>
          <w:b/>
          <w:color w:val="000000" w:themeColor="text1"/>
          <w:lang w:val="en-US"/>
        </w:rPr>
        <w:t xml:space="preserve"> condition</w:t>
      </w:r>
      <w:r w:rsidR="001C1624">
        <w:rPr>
          <w:rFonts w:eastAsia="宋体"/>
          <w:b/>
          <w:color w:val="000000" w:themeColor="text1"/>
          <w:lang w:val="en-US"/>
        </w:rPr>
        <w:t>s</w:t>
      </w:r>
      <w:r w:rsidRPr="00AD47E1">
        <w:rPr>
          <w:rFonts w:eastAsia="宋体"/>
          <w:b/>
          <w:color w:val="000000" w:themeColor="text1"/>
          <w:lang w:val="en-US"/>
        </w:rPr>
        <w:t xml:space="preserve"> in intra-frequency and inter-frequency L1-RSRP measurement accuracy requirements is Es</w:t>
      </w:r>
      <w:r w:rsidRPr="00AD47E1">
        <w:rPr>
          <w:rFonts w:eastAsia="宋体" w:hint="eastAsia"/>
          <w:b/>
          <w:color w:val="000000" w:themeColor="text1"/>
          <w:lang w:val="en-US" w:eastAsia="zh-CN"/>
        </w:rPr>
        <w:t>/</w:t>
      </w:r>
      <w:proofErr w:type="spellStart"/>
      <w:r w:rsidRPr="00AD47E1">
        <w:rPr>
          <w:rFonts w:eastAsia="宋体"/>
          <w:b/>
          <w:color w:val="000000" w:themeColor="text1"/>
          <w:lang w:val="en-US" w:eastAsia="zh-CN"/>
        </w:rPr>
        <w:t>Iot</w:t>
      </w:r>
      <w:proofErr w:type="spellEnd"/>
      <w:r w:rsidRPr="00AD47E1">
        <w:rPr>
          <w:rFonts w:eastAsia="宋体"/>
          <w:b/>
          <w:color w:val="000000" w:themeColor="text1"/>
          <w:lang w:val="en-US" w:eastAsia="zh-CN"/>
        </w:rPr>
        <w:t xml:space="preserve"> </w:t>
      </w:r>
      <w:r w:rsidRPr="00AD47E1">
        <w:rPr>
          <w:rFonts w:eastAsia="宋体"/>
          <w:b/>
          <w:color w:val="000000" w:themeColor="text1"/>
          <w:lang w:val="en-US"/>
        </w:rPr>
        <w:t xml:space="preserve">=-3dB, while the </w:t>
      </w:r>
      <w:proofErr w:type="spellStart"/>
      <w:r w:rsidRPr="00AD47E1">
        <w:rPr>
          <w:rFonts w:eastAsia="宋体"/>
          <w:b/>
          <w:color w:val="000000" w:themeColor="text1"/>
          <w:lang w:val="en-US"/>
        </w:rPr>
        <w:t>Iot</w:t>
      </w:r>
      <w:proofErr w:type="spellEnd"/>
      <w:r w:rsidRPr="00AD47E1">
        <w:rPr>
          <w:rFonts w:eastAsia="宋体"/>
          <w:b/>
          <w:color w:val="000000" w:themeColor="text1"/>
          <w:lang w:val="en-US"/>
        </w:rPr>
        <w:t xml:space="preserve"> shall count </w:t>
      </w:r>
      <w:r w:rsidRPr="00AD47E1">
        <w:rPr>
          <w:rFonts w:eastAsia="宋体"/>
          <w:b/>
          <w:lang w:eastAsia="zh-CN"/>
        </w:rPr>
        <w:t>all the contributor in the measurement bandwidth, including power level from SSB</w:t>
      </w:r>
      <w:r w:rsidR="00026676">
        <w:rPr>
          <w:rFonts w:eastAsia="宋体"/>
          <w:b/>
          <w:lang w:eastAsia="zh-CN"/>
        </w:rPr>
        <w:t xml:space="preserve"> of other cells</w:t>
      </w:r>
      <w:r w:rsidR="004D2604" w:rsidRPr="00AD47E1">
        <w:rPr>
          <w:rFonts w:eastAsia="宋体"/>
          <w:b/>
          <w:lang w:eastAsia="zh-CN"/>
        </w:rPr>
        <w:t>.</w:t>
      </w:r>
    </w:p>
    <w:p w14:paraId="52A826DC" w14:textId="5A54CD2B" w:rsidR="00EE7596" w:rsidRDefault="00EE7596" w:rsidP="008E19C2">
      <w:pPr>
        <w:overflowPunct/>
        <w:autoSpaceDE/>
        <w:autoSpaceDN/>
        <w:adjustRightInd/>
        <w:jc w:val="both"/>
        <w:textAlignment w:val="auto"/>
        <w:rPr>
          <w:rFonts w:eastAsia="宋体"/>
          <w:b/>
          <w:lang w:eastAsia="zh-CN"/>
        </w:rPr>
      </w:pPr>
    </w:p>
    <w:p w14:paraId="024FCBE2" w14:textId="539EEEFB" w:rsidR="004757D2" w:rsidRDefault="004757D2" w:rsidP="008E19C2">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test case coverage for R18 LTM&gt;</w:t>
      </w:r>
    </w:p>
    <w:p w14:paraId="11C5DEB4" w14:textId="5570259D" w:rsidR="004757D2" w:rsidRDefault="003F4795"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[1], a table is provided by the Rapporteur for the test case coverage. </w:t>
      </w:r>
      <w:r w:rsidR="00646CDD">
        <w:rPr>
          <w:rFonts w:eastAsia="宋体"/>
          <w:lang w:eastAsia="zh-CN"/>
        </w:rPr>
        <w:t xml:space="preserve">We generally agree with the </w:t>
      </w:r>
      <w:r w:rsidR="00A108A5">
        <w:rPr>
          <w:rFonts w:eastAsia="宋体"/>
          <w:lang w:eastAsia="zh-CN"/>
        </w:rPr>
        <w:t>view</w:t>
      </w:r>
      <w:r w:rsidR="00646CDD">
        <w:rPr>
          <w:rFonts w:eastAsia="宋体"/>
          <w:lang w:eastAsia="zh-CN"/>
        </w:rPr>
        <w:t xml:space="preserve">. </w:t>
      </w:r>
      <w:r w:rsidR="002743F2">
        <w:rPr>
          <w:rFonts w:eastAsia="宋体"/>
          <w:lang w:eastAsia="zh-CN"/>
        </w:rPr>
        <w:t>The only two comments</w:t>
      </w:r>
      <w:r w:rsidR="00A108A5">
        <w:rPr>
          <w:rFonts w:eastAsia="宋体"/>
          <w:lang w:eastAsia="zh-CN"/>
        </w:rPr>
        <w:t xml:space="preserve"> would be:</w:t>
      </w:r>
    </w:p>
    <w:p w14:paraId="4A5FD6F8" w14:textId="17B545AA" w:rsidR="00A108A5" w:rsidRDefault="00A108A5" w:rsidP="008E19C2">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 xml:space="preserve">. Test cases for UE-based TA </w:t>
      </w:r>
      <w:r w:rsidR="001C065C">
        <w:rPr>
          <w:rFonts w:eastAsia="宋体"/>
          <w:lang w:eastAsia="zh-CN"/>
        </w:rPr>
        <w:t xml:space="preserve">shall be </w:t>
      </w:r>
      <w:r w:rsidR="00896D54">
        <w:rPr>
          <w:rFonts w:eastAsia="宋体"/>
          <w:lang w:eastAsia="zh-CN"/>
        </w:rPr>
        <w:t>introduced if RAN4 agrees to specify requirements for UE-based TA</w:t>
      </w:r>
      <w:r w:rsidR="00852B7A">
        <w:rPr>
          <w:rFonts w:eastAsia="宋体"/>
          <w:lang w:eastAsia="zh-CN"/>
        </w:rPr>
        <w:t>, at least for FR1</w:t>
      </w:r>
      <w:r w:rsidR="00896D54">
        <w:rPr>
          <w:rFonts w:eastAsia="宋体"/>
          <w:lang w:eastAsia="zh-CN"/>
        </w:rPr>
        <w:t>.</w:t>
      </w:r>
    </w:p>
    <w:p w14:paraId="4F28D9A5" w14:textId="2B2B120C" w:rsidR="00896D54" w:rsidRDefault="00896D54" w:rsidP="008E19C2">
      <w:pPr>
        <w:overflowPunct/>
        <w:autoSpaceDE/>
        <w:autoSpaceDN/>
        <w:adjustRightInd/>
        <w:jc w:val="both"/>
        <w:textAlignment w:val="auto"/>
        <w:rPr>
          <w:rFonts w:eastAsia="宋体"/>
          <w:lang w:eastAsia="zh-CN"/>
        </w:rPr>
      </w:pPr>
      <w:r>
        <w:rPr>
          <w:rFonts w:eastAsia="宋体" w:hint="eastAsia"/>
          <w:lang w:eastAsia="zh-CN"/>
        </w:rPr>
        <w:t>2</w:t>
      </w:r>
      <w:r>
        <w:rPr>
          <w:rFonts w:eastAsia="宋体"/>
          <w:lang w:eastAsia="zh-CN"/>
        </w:rPr>
        <w:t xml:space="preserve">. </w:t>
      </w:r>
      <w:r w:rsidR="000E3911">
        <w:rPr>
          <w:rFonts w:eastAsia="宋体"/>
          <w:lang w:eastAsia="zh-CN"/>
        </w:rPr>
        <w:t xml:space="preserve">The neighbour cell TCI shall also be activated in FR1 </w:t>
      </w:r>
      <w:r w:rsidR="00F26879">
        <w:rPr>
          <w:rFonts w:eastAsia="宋体"/>
          <w:lang w:eastAsia="zh-CN"/>
        </w:rPr>
        <w:t xml:space="preserve">intra-f </w:t>
      </w:r>
      <w:r w:rsidR="000E3911">
        <w:rPr>
          <w:rFonts w:eastAsia="宋体"/>
          <w:lang w:eastAsia="zh-CN"/>
        </w:rPr>
        <w:t>L1</w:t>
      </w:r>
      <w:r w:rsidR="005A4CBB">
        <w:rPr>
          <w:rFonts w:eastAsia="宋体"/>
          <w:lang w:eastAsia="zh-CN"/>
        </w:rPr>
        <w:t>-</w:t>
      </w:r>
      <w:r w:rsidR="000E3911">
        <w:rPr>
          <w:rFonts w:eastAsia="宋体"/>
          <w:lang w:eastAsia="zh-CN"/>
        </w:rPr>
        <w:t>RSRP test cases for RTD &lt; CP</w:t>
      </w:r>
    </w:p>
    <w:p w14:paraId="0DF7AEAC" w14:textId="6D3ADE78" w:rsidR="000E3911" w:rsidRPr="008E1937" w:rsidRDefault="000E3911" w:rsidP="008E19C2">
      <w:pPr>
        <w:overflowPunct/>
        <w:autoSpaceDE/>
        <w:autoSpaceDN/>
        <w:adjustRightInd/>
        <w:jc w:val="both"/>
        <w:textAlignment w:val="auto"/>
        <w:rPr>
          <w:rFonts w:eastAsia="宋体"/>
          <w:b/>
          <w:lang w:eastAsia="zh-CN"/>
        </w:rPr>
      </w:pPr>
      <w:r w:rsidRPr="008E1937">
        <w:rPr>
          <w:rFonts w:eastAsia="宋体" w:hint="eastAsia"/>
          <w:b/>
          <w:lang w:eastAsia="zh-CN"/>
        </w:rPr>
        <w:lastRenderedPageBreak/>
        <w:t>P</w:t>
      </w:r>
      <w:r w:rsidRPr="008E1937">
        <w:rPr>
          <w:rFonts w:eastAsia="宋体"/>
          <w:b/>
          <w:lang w:eastAsia="zh-CN"/>
        </w:rPr>
        <w:t xml:space="preserve">roposal 3  Test cases for UE-based TA shall be introduced if RAN4 agrees to specify </w:t>
      </w:r>
      <w:r w:rsidR="000E1374">
        <w:rPr>
          <w:rFonts w:eastAsia="宋体"/>
          <w:b/>
          <w:lang w:eastAsia="zh-CN"/>
        </w:rPr>
        <w:t xml:space="preserve">RRM </w:t>
      </w:r>
      <w:r w:rsidRPr="008E1937">
        <w:rPr>
          <w:rFonts w:eastAsia="宋体"/>
          <w:b/>
          <w:lang w:eastAsia="zh-CN"/>
        </w:rPr>
        <w:t>requirements for UE-based TA</w:t>
      </w:r>
      <w:r w:rsidR="003A5F39" w:rsidRPr="008E1937">
        <w:rPr>
          <w:rFonts w:eastAsia="宋体"/>
          <w:b/>
          <w:lang w:eastAsia="zh-CN"/>
        </w:rPr>
        <w:t>.</w:t>
      </w:r>
    </w:p>
    <w:p w14:paraId="4B1FF777" w14:textId="70AB870E" w:rsidR="003A5F39" w:rsidRPr="008E1937" w:rsidRDefault="003A5F39" w:rsidP="008E19C2">
      <w:pPr>
        <w:overflowPunct/>
        <w:autoSpaceDE/>
        <w:autoSpaceDN/>
        <w:adjustRightInd/>
        <w:jc w:val="both"/>
        <w:textAlignment w:val="auto"/>
        <w:rPr>
          <w:rFonts w:eastAsia="宋体"/>
          <w:b/>
          <w:lang w:eastAsia="zh-CN"/>
        </w:rPr>
      </w:pPr>
      <w:r w:rsidRPr="008E1937">
        <w:rPr>
          <w:rFonts w:eastAsia="宋体" w:hint="eastAsia"/>
          <w:b/>
          <w:lang w:eastAsia="zh-CN"/>
        </w:rPr>
        <w:t>P</w:t>
      </w:r>
      <w:r w:rsidRPr="008E1937">
        <w:rPr>
          <w:rFonts w:eastAsia="宋体"/>
          <w:b/>
          <w:lang w:eastAsia="zh-CN"/>
        </w:rPr>
        <w:t xml:space="preserve">roposal </w:t>
      </w:r>
      <w:proofErr w:type="gramStart"/>
      <w:r w:rsidRPr="008E1937">
        <w:rPr>
          <w:rFonts w:eastAsia="宋体"/>
          <w:b/>
          <w:lang w:eastAsia="zh-CN"/>
        </w:rPr>
        <w:t xml:space="preserve">4  </w:t>
      </w:r>
      <w:r w:rsidR="00792E59" w:rsidRPr="008E1937">
        <w:rPr>
          <w:rFonts w:eastAsia="宋体"/>
          <w:b/>
          <w:lang w:eastAsia="zh-CN"/>
        </w:rPr>
        <w:t>The</w:t>
      </w:r>
      <w:proofErr w:type="gramEnd"/>
      <w:r w:rsidR="00792E59" w:rsidRPr="008E1937">
        <w:rPr>
          <w:rFonts w:eastAsia="宋体"/>
          <w:b/>
          <w:lang w:eastAsia="zh-CN"/>
        </w:rPr>
        <w:t xml:space="preserve"> neighbour cell TCI shall also be activated in FR1 intra-f L1-RSRP test cases for RTD &lt; C</w:t>
      </w:r>
      <w:r w:rsidR="002D58E5" w:rsidRPr="008E1937">
        <w:rPr>
          <w:rFonts w:eastAsia="宋体"/>
          <w:b/>
          <w:lang w:eastAsia="zh-CN"/>
        </w:rPr>
        <w:t>P.</w:t>
      </w:r>
    </w:p>
    <w:p w14:paraId="6C1B17EA" w14:textId="77777777" w:rsidR="003F4795" w:rsidRPr="003F4795" w:rsidRDefault="003F4795"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B38FA56" w14:textId="77777777" w:rsidR="00263FD5" w:rsidRDefault="00263FD5" w:rsidP="00263FD5">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UE not supporting RTD&gt;CP, </w:t>
      </w:r>
      <w:r>
        <w:rPr>
          <w:b/>
          <w:lang w:eastAsia="zh-CN"/>
        </w:rPr>
        <w:t>all reported L1 measurements results shall follow legacy L1 measurement accuracy requirements, provided:</w:t>
      </w:r>
    </w:p>
    <w:p w14:paraId="63E89500" w14:textId="77777777" w:rsidR="00263FD5" w:rsidRPr="0016548F" w:rsidRDefault="00263FD5" w:rsidP="00263FD5">
      <w:pPr>
        <w:pStyle w:val="ab"/>
        <w:numPr>
          <w:ilvl w:val="0"/>
          <w:numId w:val="48"/>
        </w:numPr>
        <w:overflowPunct/>
        <w:autoSpaceDE/>
        <w:autoSpaceDN/>
        <w:adjustRightInd/>
        <w:jc w:val="both"/>
        <w:textAlignment w:val="auto"/>
        <w:rPr>
          <w:rFonts w:eastAsiaTheme="minorEastAsia"/>
          <w:b/>
          <w:lang w:eastAsia="zh-CN"/>
        </w:rPr>
      </w:pPr>
      <w:r>
        <w:rPr>
          <w:b/>
          <w:lang w:eastAsia="zh-CN"/>
        </w:rPr>
        <w:t xml:space="preserve">UE shall sense the actual RTD between DL timing reference and any cell/SSB to be measured based on L3 measurements. </w:t>
      </w:r>
    </w:p>
    <w:p w14:paraId="6CA90015" w14:textId="77777777" w:rsidR="00263FD5" w:rsidRPr="00335EFE" w:rsidRDefault="00263FD5" w:rsidP="00263FD5">
      <w:pPr>
        <w:pStyle w:val="ab"/>
        <w:numPr>
          <w:ilvl w:val="0"/>
          <w:numId w:val="48"/>
        </w:numPr>
        <w:overflowPunct/>
        <w:autoSpaceDE/>
        <w:autoSpaceDN/>
        <w:adjustRightInd/>
        <w:jc w:val="both"/>
        <w:textAlignment w:val="auto"/>
        <w:rPr>
          <w:rFonts w:eastAsiaTheme="minorEastAsia"/>
          <w:b/>
          <w:lang w:eastAsia="zh-CN"/>
        </w:rPr>
      </w:pPr>
      <w:r>
        <w:rPr>
          <w:b/>
          <w:lang w:eastAsia="zh-CN"/>
        </w:rPr>
        <w:t>If the actual RTD between the DL timing reference cell and a cell to measure is larger than CP, UE shall skip the L1 measurement on this cell.</w:t>
      </w:r>
    </w:p>
    <w:p w14:paraId="2A7512BA" w14:textId="77777777" w:rsidR="00263FD5" w:rsidRPr="004D77C7" w:rsidRDefault="00263FD5" w:rsidP="00263FD5">
      <w:pPr>
        <w:pStyle w:val="ab"/>
        <w:numPr>
          <w:ilvl w:val="0"/>
          <w:numId w:val="48"/>
        </w:numPr>
        <w:overflowPunct/>
        <w:autoSpaceDE/>
        <w:autoSpaceDN/>
        <w:adjustRightInd/>
        <w:jc w:val="both"/>
        <w:textAlignment w:val="auto"/>
        <w:rPr>
          <w:rFonts w:eastAsiaTheme="minorEastAsia"/>
          <w:b/>
          <w:lang w:eastAsia="zh-CN"/>
        </w:rPr>
      </w:pPr>
      <w:r>
        <w:rPr>
          <w:b/>
          <w:lang w:eastAsia="zh-CN"/>
        </w:rPr>
        <w:t>UE shall only report the L1 measurement results of the cells that the actual RTD to Rx timing reference is less than CP</w:t>
      </w:r>
      <w:r w:rsidRPr="00B1366D">
        <w:rPr>
          <w:b/>
          <w:lang w:eastAsia="zh-CN"/>
        </w:rPr>
        <w:t>.</w:t>
      </w:r>
    </w:p>
    <w:p w14:paraId="6D344049" w14:textId="77777777" w:rsidR="00713BFF" w:rsidRPr="00AD47E1" w:rsidRDefault="00713BFF" w:rsidP="00713BFF">
      <w:pPr>
        <w:overflowPunct/>
        <w:autoSpaceDE/>
        <w:autoSpaceDN/>
        <w:adjustRightInd/>
        <w:jc w:val="both"/>
        <w:textAlignment w:val="auto"/>
        <w:rPr>
          <w:rFonts w:eastAsia="宋体"/>
          <w:b/>
          <w:lang w:eastAsia="zh-CN"/>
        </w:rPr>
      </w:pPr>
      <w:r w:rsidRPr="00AD47E1">
        <w:rPr>
          <w:rFonts w:eastAsia="宋体" w:hint="eastAsia"/>
          <w:b/>
          <w:lang w:eastAsia="zh-CN"/>
        </w:rPr>
        <w:t>P</w:t>
      </w:r>
      <w:r w:rsidRPr="00AD47E1">
        <w:rPr>
          <w:rFonts w:eastAsia="宋体"/>
          <w:b/>
          <w:lang w:eastAsia="zh-CN"/>
        </w:rPr>
        <w:t xml:space="preserve">roposal </w:t>
      </w:r>
      <w:proofErr w:type="gramStart"/>
      <w:r w:rsidRPr="00AD47E1">
        <w:rPr>
          <w:rFonts w:eastAsia="宋体"/>
          <w:b/>
          <w:lang w:eastAsia="zh-CN"/>
        </w:rPr>
        <w:t xml:space="preserve">2  </w:t>
      </w:r>
      <w:r w:rsidRPr="00AD47E1">
        <w:rPr>
          <w:rFonts w:eastAsia="宋体"/>
          <w:b/>
          <w:color w:val="000000" w:themeColor="text1"/>
          <w:lang w:val="en-US"/>
        </w:rPr>
        <w:t>Side</w:t>
      </w:r>
      <w:proofErr w:type="gramEnd"/>
      <w:r w:rsidRPr="00AD47E1">
        <w:rPr>
          <w:rFonts w:eastAsia="宋体"/>
          <w:b/>
          <w:color w:val="000000" w:themeColor="text1"/>
          <w:lang w:val="en-US"/>
        </w:rPr>
        <w:t xml:space="preserve"> condition</w:t>
      </w:r>
      <w:r>
        <w:rPr>
          <w:rFonts w:eastAsia="宋体"/>
          <w:b/>
          <w:color w:val="000000" w:themeColor="text1"/>
          <w:lang w:val="en-US"/>
        </w:rPr>
        <w:t>s</w:t>
      </w:r>
      <w:r w:rsidRPr="00AD47E1">
        <w:rPr>
          <w:rFonts w:eastAsia="宋体"/>
          <w:b/>
          <w:color w:val="000000" w:themeColor="text1"/>
          <w:lang w:val="en-US"/>
        </w:rPr>
        <w:t xml:space="preserve"> in intra-frequency and inter-frequency L1-RSRP measurement accuracy requirements is Es</w:t>
      </w:r>
      <w:r w:rsidRPr="00AD47E1">
        <w:rPr>
          <w:rFonts w:eastAsia="宋体" w:hint="eastAsia"/>
          <w:b/>
          <w:color w:val="000000" w:themeColor="text1"/>
          <w:lang w:val="en-US" w:eastAsia="zh-CN"/>
        </w:rPr>
        <w:t>/</w:t>
      </w:r>
      <w:proofErr w:type="spellStart"/>
      <w:r w:rsidRPr="00AD47E1">
        <w:rPr>
          <w:rFonts w:eastAsia="宋体"/>
          <w:b/>
          <w:color w:val="000000" w:themeColor="text1"/>
          <w:lang w:val="en-US" w:eastAsia="zh-CN"/>
        </w:rPr>
        <w:t>Iot</w:t>
      </w:r>
      <w:proofErr w:type="spellEnd"/>
      <w:r w:rsidRPr="00AD47E1">
        <w:rPr>
          <w:rFonts w:eastAsia="宋体"/>
          <w:b/>
          <w:color w:val="000000" w:themeColor="text1"/>
          <w:lang w:val="en-US" w:eastAsia="zh-CN"/>
        </w:rPr>
        <w:t xml:space="preserve"> </w:t>
      </w:r>
      <w:r w:rsidRPr="00AD47E1">
        <w:rPr>
          <w:rFonts w:eastAsia="宋体"/>
          <w:b/>
          <w:color w:val="000000" w:themeColor="text1"/>
          <w:lang w:val="en-US"/>
        </w:rPr>
        <w:t xml:space="preserve">=-3dB, while the </w:t>
      </w:r>
      <w:proofErr w:type="spellStart"/>
      <w:r w:rsidRPr="00AD47E1">
        <w:rPr>
          <w:rFonts w:eastAsia="宋体"/>
          <w:b/>
          <w:color w:val="000000" w:themeColor="text1"/>
          <w:lang w:val="en-US"/>
        </w:rPr>
        <w:t>Iot</w:t>
      </w:r>
      <w:proofErr w:type="spellEnd"/>
      <w:r w:rsidRPr="00AD47E1">
        <w:rPr>
          <w:rFonts w:eastAsia="宋体"/>
          <w:b/>
          <w:color w:val="000000" w:themeColor="text1"/>
          <w:lang w:val="en-US"/>
        </w:rPr>
        <w:t xml:space="preserve"> shall count </w:t>
      </w:r>
      <w:r w:rsidRPr="00AD47E1">
        <w:rPr>
          <w:rFonts w:eastAsia="宋体"/>
          <w:b/>
          <w:lang w:eastAsia="zh-CN"/>
        </w:rPr>
        <w:t>all the contributor in the measurement bandwidth, including power level from SSB</w:t>
      </w:r>
      <w:r>
        <w:rPr>
          <w:rFonts w:eastAsia="宋体"/>
          <w:b/>
          <w:lang w:eastAsia="zh-CN"/>
        </w:rPr>
        <w:t xml:space="preserve"> of other cells</w:t>
      </w:r>
      <w:r w:rsidRPr="00AD47E1">
        <w:rPr>
          <w:rFonts w:eastAsia="宋体"/>
          <w:b/>
          <w:lang w:eastAsia="zh-CN"/>
        </w:rPr>
        <w:t>.</w:t>
      </w:r>
    </w:p>
    <w:p w14:paraId="2FEE312D" w14:textId="77777777" w:rsidR="00AD36E6" w:rsidRPr="008E1937" w:rsidRDefault="00AD36E6" w:rsidP="00AD36E6">
      <w:pPr>
        <w:overflowPunct/>
        <w:autoSpaceDE/>
        <w:autoSpaceDN/>
        <w:adjustRightInd/>
        <w:jc w:val="both"/>
        <w:textAlignment w:val="auto"/>
        <w:rPr>
          <w:rFonts w:eastAsia="宋体"/>
          <w:b/>
          <w:lang w:eastAsia="zh-CN"/>
        </w:rPr>
      </w:pPr>
      <w:r w:rsidRPr="008E1937">
        <w:rPr>
          <w:rFonts w:eastAsia="宋体" w:hint="eastAsia"/>
          <w:b/>
          <w:lang w:eastAsia="zh-CN"/>
        </w:rPr>
        <w:t>P</w:t>
      </w:r>
      <w:r w:rsidRPr="008E1937">
        <w:rPr>
          <w:rFonts w:eastAsia="宋体"/>
          <w:b/>
          <w:lang w:eastAsia="zh-CN"/>
        </w:rPr>
        <w:t xml:space="preserve">roposal </w:t>
      </w:r>
      <w:proofErr w:type="gramStart"/>
      <w:r w:rsidRPr="008E1937">
        <w:rPr>
          <w:rFonts w:eastAsia="宋体"/>
          <w:b/>
          <w:lang w:eastAsia="zh-CN"/>
        </w:rPr>
        <w:t>3  Test</w:t>
      </w:r>
      <w:proofErr w:type="gramEnd"/>
      <w:r w:rsidRPr="008E1937">
        <w:rPr>
          <w:rFonts w:eastAsia="宋体"/>
          <w:b/>
          <w:lang w:eastAsia="zh-CN"/>
        </w:rPr>
        <w:t xml:space="preserve"> cases for UE-based TA shall be introduced if RAN4 agrees to specify </w:t>
      </w:r>
      <w:r>
        <w:rPr>
          <w:rFonts w:eastAsia="宋体"/>
          <w:b/>
          <w:lang w:eastAsia="zh-CN"/>
        </w:rPr>
        <w:t xml:space="preserve">RRM </w:t>
      </w:r>
      <w:r w:rsidRPr="008E1937">
        <w:rPr>
          <w:rFonts w:eastAsia="宋体"/>
          <w:b/>
          <w:lang w:eastAsia="zh-CN"/>
        </w:rPr>
        <w:t>requirements for UE-based TA.</w:t>
      </w:r>
    </w:p>
    <w:p w14:paraId="5FE15C6B" w14:textId="77777777" w:rsidR="00AD36E6" w:rsidRPr="008E1937" w:rsidRDefault="00AD36E6" w:rsidP="00AD36E6">
      <w:pPr>
        <w:overflowPunct/>
        <w:autoSpaceDE/>
        <w:autoSpaceDN/>
        <w:adjustRightInd/>
        <w:jc w:val="both"/>
        <w:textAlignment w:val="auto"/>
        <w:rPr>
          <w:rFonts w:eastAsia="宋体"/>
          <w:b/>
          <w:lang w:eastAsia="zh-CN"/>
        </w:rPr>
      </w:pPr>
      <w:r w:rsidRPr="008E1937">
        <w:rPr>
          <w:rFonts w:eastAsia="宋体" w:hint="eastAsia"/>
          <w:b/>
          <w:lang w:eastAsia="zh-CN"/>
        </w:rPr>
        <w:t>P</w:t>
      </w:r>
      <w:r w:rsidRPr="008E1937">
        <w:rPr>
          <w:rFonts w:eastAsia="宋体"/>
          <w:b/>
          <w:lang w:eastAsia="zh-CN"/>
        </w:rPr>
        <w:t xml:space="preserve">roposal </w:t>
      </w:r>
      <w:proofErr w:type="gramStart"/>
      <w:r w:rsidRPr="008E1937">
        <w:rPr>
          <w:rFonts w:eastAsia="宋体"/>
          <w:b/>
          <w:lang w:eastAsia="zh-CN"/>
        </w:rPr>
        <w:t>4  The</w:t>
      </w:r>
      <w:proofErr w:type="gramEnd"/>
      <w:r w:rsidRPr="008E1937">
        <w:rPr>
          <w:rFonts w:eastAsia="宋体"/>
          <w:b/>
          <w:lang w:eastAsia="zh-CN"/>
        </w:rPr>
        <w:t xml:space="preserve"> neighbour cell TCI shall also be activated in FR1 intra-f L1-RSRP test cases for RTD &lt; CP.</w:t>
      </w:r>
    </w:p>
    <w:p w14:paraId="5961001D" w14:textId="77777777" w:rsidR="002A696A" w:rsidRPr="00AD36E6"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24A703E4"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4-23</w:t>
      </w:r>
      <w:r w:rsidR="003606C8">
        <w:rPr>
          <w:rFonts w:eastAsia="宋体"/>
          <w:lang w:eastAsia="zh-CN"/>
        </w:rPr>
        <w:t>21399</w:t>
      </w:r>
      <w:r>
        <w:rPr>
          <w:rFonts w:eastAsia="宋体"/>
          <w:lang w:eastAsia="zh-CN"/>
        </w:rPr>
        <w:t xml:space="preserve">  </w:t>
      </w:r>
      <w:r w:rsidR="000A775E" w:rsidRPr="000A775E">
        <w:rPr>
          <w:rFonts w:eastAsia="宋体"/>
          <w:lang w:eastAsia="zh-CN"/>
        </w:rPr>
        <w:t>WF on RRM performance requirements of R18 Further NR mobility enhancement</w:t>
      </w:r>
      <w:r w:rsidR="00CE233C">
        <w:rPr>
          <w:rFonts w:eastAsia="宋体"/>
          <w:lang w:eastAsia="zh-CN"/>
        </w:rPr>
        <w:t xml:space="preserve">, </w:t>
      </w:r>
      <w:r w:rsidR="000A775E">
        <w:rPr>
          <w:rFonts w:eastAsia="宋体"/>
          <w:lang w:eastAsia="zh-CN"/>
        </w:rPr>
        <w:t>Apple</w:t>
      </w:r>
      <w:r w:rsidR="00CE233C">
        <w:rPr>
          <w:rFonts w:eastAsia="宋体"/>
          <w:lang w:eastAsia="zh-CN"/>
        </w:rPr>
        <w:t>.  RAN4 #10</w:t>
      </w:r>
      <w:r w:rsidR="00CF4C3A">
        <w:rPr>
          <w:rFonts w:eastAsia="宋体"/>
          <w:lang w:eastAsia="zh-CN"/>
        </w:rPr>
        <w:t>9</w:t>
      </w:r>
    </w:p>
    <w:p w14:paraId="1BE49D1F" w14:textId="13B5E9DB" w:rsidR="00C37610" w:rsidRDefault="00C37610" w:rsidP="00C37610">
      <w:pPr>
        <w:overflowPunct/>
        <w:autoSpaceDE/>
        <w:autoSpaceDN/>
        <w:adjustRightInd/>
        <w:spacing w:after="0"/>
        <w:textAlignment w:val="auto"/>
        <w:rPr>
          <w:rFonts w:eastAsia="宋体"/>
          <w:lang w:eastAsia="zh-CN"/>
        </w:rPr>
      </w:pPr>
      <w:r>
        <w:rPr>
          <w:rFonts w:eastAsia="宋体" w:hint="eastAsia"/>
          <w:lang w:eastAsia="zh-CN"/>
        </w:rPr>
        <w:t>[</w:t>
      </w:r>
      <w:r w:rsidR="009F6E8B">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sidR="009F6E8B">
        <w:rPr>
          <w:rFonts w:eastAsia="宋体"/>
          <w:lang w:eastAsia="zh-CN"/>
        </w:rPr>
        <w:t>4</w:t>
      </w:r>
      <w:r w:rsidR="00DF5D3B">
        <w:rPr>
          <w:rFonts w:eastAsia="宋体"/>
          <w:lang w:eastAsia="zh-CN"/>
        </w:rPr>
        <w:t>01936</w:t>
      </w:r>
      <w:r>
        <w:rPr>
          <w:rFonts w:eastAsia="宋体"/>
          <w:lang w:eastAsia="zh-CN"/>
        </w:rPr>
        <w:t xml:space="preserve">  </w:t>
      </w:r>
      <w:r w:rsidR="00DA3119" w:rsidRPr="00DA3119">
        <w:rPr>
          <w:rFonts w:eastAsia="宋体"/>
          <w:lang w:eastAsia="zh-CN"/>
        </w:rPr>
        <w:t>Discussion on RAN4 UE features for R18 LTM</w:t>
      </w:r>
      <w:r>
        <w:rPr>
          <w:rFonts w:eastAsia="宋体"/>
          <w:lang w:eastAsia="zh-CN"/>
        </w:rPr>
        <w:t xml:space="preserve">, </w:t>
      </w:r>
      <w:r w:rsidR="009A428F">
        <w:rPr>
          <w:rFonts w:eastAsia="宋体"/>
          <w:lang w:eastAsia="zh-CN"/>
        </w:rPr>
        <w:t>vivo</w:t>
      </w:r>
      <w:r>
        <w:rPr>
          <w:rFonts w:eastAsia="宋体"/>
          <w:lang w:eastAsia="zh-CN"/>
        </w:rPr>
        <w:t>.  RAN4 #1</w:t>
      </w:r>
      <w:r w:rsidR="009A428F">
        <w:rPr>
          <w:rFonts w:eastAsia="宋体"/>
          <w:lang w:eastAsia="zh-CN"/>
        </w:rPr>
        <w:t>10</w:t>
      </w:r>
      <w:bookmarkStart w:id="6" w:name="_GoBack"/>
      <w:bookmarkEnd w:id="6"/>
    </w:p>
    <w:p w14:paraId="364D147A" w14:textId="77777777" w:rsidR="00C37610" w:rsidRDefault="00C37610" w:rsidP="00DC214A">
      <w:pPr>
        <w:overflowPunct/>
        <w:autoSpaceDE/>
        <w:autoSpaceDN/>
        <w:adjustRightInd/>
        <w:spacing w:after="0"/>
        <w:textAlignment w:val="auto"/>
        <w:rPr>
          <w:rFonts w:eastAsia="宋体"/>
          <w:lang w:eastAsia="zh-CN"/>
        </w:rPr>
      </w:pPr>
    </w:p>
    <w:bookmarkEnd w:id="4"/>
    <w:bookmarkEnd w:id="5"/>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B5C5C" w14:textId="77777777" w:rsidR="009A66B7" w:rsidRDefault="009A66B7" w:rsidP="002A1D39">
      <w:pPr>
        <w:spacing w:after="0"/>
      </w:pPr>
      <w:r>
        <w:separator/>
      </w:r>
    </w:p>
  </w:endnote>
  <w:endnote w:type="continuationSeparator" w:id="0">
    <w:p w14:paraId="271D6E39" w14:textId="77777777" w:rsidR="009A66B7" w:rsidRDefault="009A66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Times New Roman"/>
    <w:charset w:val="02"/>
    <w:family w:val="decorative"/>
    <w:pitch w:val="default"/>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28822" w14:textId="77777777" w:rsidR="009A66B7" w:rsidRDefault="009A66B7" w:rsidP="002A1D39">
      <w:pPr>
        <w:spacing w:after="0"/>
      </w:pPr>
      <w:r>
        <w:separator/>
      </w:r>
    </w:p>
  </w:footnote>
  <w:footnote w:type="continuationSeparator" w:id="0">
    <w:p w14:paraId="1B90E097" w14:textId="77777777" w:rsidR="009A66B7" w:rsidRDefault="009A66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B0E64"/>
    <w:multiLevelType w:val="hybridMultilevel"/>
    <w:tmpl w:val="13CE13E6"/>
    <w:lvl w:ilvl="0" w:tplc="893646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6"/>
  </w:num>
  <w:num w:numId="4">
    <w:abstractNumId w:val="5"/>
  </w:num>
  <w:num w:numId="5">
    <w:abstractNumId w:val="20"/>
  </w:num>
  <w:num w:numId="6">
    <w:abstractNumId w:val="45"/>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4"/>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 w:numId="48">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676"/>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0F4F"/>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5D4C"/>
    <w:rsid w:val="000A6823"/>
    <w:rsid w:val="000A6B27"/>
    <w:rsid w:val="000A701E"/>
    <w:rsid w:val="000A775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374"/>
    <w:rsid w:val="000E1AA5"/>
    <w:rsid w:val="000E1AFB"/>
    <w:rsid w:val="000E1EE1"/>
    <w:rsid w:val="000E22C5"/>
    <w:rsid w:val="000E2392"/>
    <w:rsid w:val="000E29BD"/>
    <w:rsid w:val="000E3243"/>
    <w:rsid w:val="000E388B"/>
    <w:rsid w:val="000E3911"/>
    <w:rsid w:val="000E46AA"/>
    <w:rsid w:val="000E53FF"/>
    <w:rsid w:val="000E598A"/>
    <w:rsid w:val="000E5EDA"/>
    <w:rsid w:val="000E6AB7"/>
    <w:rsid w:val="000E76B1"/>
    <w:rsid w:val="000F06DB"/>
    <w:rsid w:val="000F1492"/>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BF5"/>
    <w:rsid w:val="00131DC9"/>
    <w:rsid w:val="00132AF4"/>
    <w:rsid w:val="00132CC3"/>
    <w:rsid w:val="00132E9A"/>
    <w:rsid w:val="0013346B"/>
    <w:rsid w:val="001335F9"/>
    <w:rsid w:val="00134F8E"/>
    <w:rsid w:val="00135906"/>
    <w:rsid w:val="00135E68"/>
    <w:rsid w:val="00136171"/>
    <w:rsid w:val="0013654B"/>
    <w:rsid w:val="00136892"/>
    <w:rsid w:val="00137024"/>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48F"/>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0F9"/>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5C"/>
    <w:rsid w:val="001C0698"/>
    <w:rsid w:val="001C0B16"/>
    <w:rsid w:val="001C1318"/>
    <w:rsid w:val="001C1624"/>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DAD"/>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0EA2"/>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3FD5"/>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43F2"/>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69BB"/>
    <w:rsid w:val="002B79B1"/>
    <w:rsid w:val="002B7A31"/>
    <w:rsid w:val="002B7B7A"/>
    <w:rsid w:val="002B7C7B"/>
    <w:rsid w:val="002C041E"/>
    <w:rsid w:val="002C0994"/>
    <w:rsid w:val="002C0EE1"/>
    <w:rsid w:val="002C0F8B"/>
    <w:rsid w:val="002C12DE"/>
    <w:rsid w:val="002C1AF5"/>
    <w:rsid w:val="002C1BE7"/>
    <w:rsid w:val="002C2595"/>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58E5"/>
    <w:rsid w:val="002D6191"/>
    <w:rsid w:val="002D626B"/>
    <w:rsid w:val="002D72EC"/>
    <w:rsid w:val="002D7484"/>
    <w:rsid w:val="002D7A2C"/>
    <w:rsid w:val="002E01A8"/>
    <w:rsid w:val="002E01BC"/>
    <w:rsid w:val="002E0DBE"/>
    <w:rsid w:val="002E0FDE"/>
    <w:rsid w:val="002E1087"/>
    <w:rsid w:val="002E1797"/>
    <w:rsid w:val="002E1AF1"/>
    <w:rsid w:val="002E1CC6"/>
    <w:rsid w:val="002E2050"/>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3E6A"/>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52"/>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5EFE"/>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6C8"/>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5F39"/>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795"/>
    <w:rsid w:val="003F4B1B"/>
    <w:rsid w:val="003F4D65"/>
    <w:rsid w:val="003F5135"/>
    <w:rsid w:val="003F5B8B"/>
    <w:rsid w:val="003F5B96"/>
    <w:rsid w:val="003F5FE9"/>
    <w:rsid w:val="003F6386"/>
    <w:rsid w:val="003F6668"/>
    <w:rsid w:val="003F66B9"/>
    <w:rsid w:val="003F6B0D"/>
    <w:rsid w:val="003F6CF7"/>
    <w:rsid w:val="003F70F1"/>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2A3"/>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4A"/>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7D2"/>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108"/>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2BED"/>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604"/>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7C7"/>
    <w:rsid w:val="004D7A41"/>
    <w:rsid w:val="004E0499"/>
    <w:rsid w:val="004E056D"/>
    <w:rsid w:val="004E0784"/>
    <w:rsid w:val="004E0F01"/>
    <w:rsid w:val="004E11B4"/>
    <w:rsid w:val="004E1403"/>
    <w:rsid w:val="004E1A74"/>
    <w:rsid w:val="004E1FEF"/>
    <w:rsid w:val="004E22D6"/>
    <w:rsid w:val="004E292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194B"/>
    <w:rsid w:val="00532277"/>
    <w:rsid w:val="0053264A"/>
    <w:rsid w:val="00532E1D"/>
    <w:rsid w:val="005337A3"/>
    <w:rsid w:val="0053519A"/>
    <w:rsid w:val="0053590B"/>
    <w:rsid w:val="00535999"/>
    <w:rsid w:val="005359CF"/>
    <w:rsid w:val="00535A96"/>
    <w:rsid w:val="0053640D"/>
    <w:rsid w:val="00536676"/>
    <w:rsid w:val="00536B39"/>
    <w:rsid w:val="00536EDC"/>
    <w:rsid w:val="00537863"/>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725"/>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4CBB"/>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3E5"/>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CDD"/>
    <w:rsid w:val="00646EB8"/>
    <w:rsid w:val="00647C3A"/>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9C4"/>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293"/>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47C"/>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BFF"/>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264E"/>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E5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43F"/>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0F7"/>
    <w:rsid w:val="007F11AE"/>
    <w:rsid w:val="007F153F"/>
    <w:rsid w:val="007F23B2"/>
    <w:rsid w:val="007F2488"/>
    <w:rsid w:val="007F2C56"/>
    <w:rsid w:val="007F2CAA"/>
    <w:rsid w:val="007F39B0"/>
    <w:rsid w:val="007F3A0C"/>
    <w:rsid w:val="007F3AE8"/>
    <w:rsid w:val="007F3CD7"/>
    <w:rsid w:val="007F3D58"/>
    <w:rsid w:val="007F4B55"/>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2B7A"/>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680"/>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54"/>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BDE"/>
    <w:rsid w:val="008B6C93"/>
    <w:rsid w:val="008B798E"/>
    <w:rsid w:val="008B7E03"/>
    <w:rsid w:val="008C074C"/>
    <w:rsid w:val="008C0B77"/>
    <w:rsid w:val="008C100F"/>
    <w:rsid w:val="008C1034"/>
    <w:rsid w:val="008C174E"/>
    <w:rsid w:val="008C203D"/>
    <w:rsid w:val="008C2161"/>
    <w:rsid w:val="008C21B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37"/>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A19"/>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2F1F"/>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359"/>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2F9D"/>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28F"/>
    <w:rsid w:val="009A462E"/>
    <w:rsid w:val="009A48C9"/>
    <w:rsid w:val="009A490D"/>
    <w:rsid w:val="009A4EA3"/>
    <w:rsid w:val="009A514B"/>
    <w:rsid w:val="009A548C"/>
    <w:rsid w:val="009A5713"/>
    <w:rsid w:val="009A575D"/>
    <w:rsid w:val="009A57F4"/>
    <w:rsid w:val="009A6474"/>
    <w:rsid w:val="009A64F1"/>
    <w:rsid w:val="009A6540"/>
    <w:rsid w:val="009A66B7"/>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35B"/>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78E"/>
    <w:rsid w:val="009F2EC8"/>
    <w:rsid w:val="009F3466"/>
    <w:rsid w:val="009F3B10"/>
    <w:rsid w:val="009F4134"/>
    <w:rsid w:val="009F5A22"/>
    <w:rsid w:val="009F5BBA"/>
    <w:rsid w:val="009F5F2F"/>
    <w:rsid w:val="009F6619"/>
    <w:rsid w:val="009F6E8B"/>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345"/>
    <w:rsid w:val="00A07520"/>
    <w:rsid w:val="00A07882"/>
    <w:rsid w:val="00A106FB"/>
    <w:rsid w:val="00A108A5"/>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84"/>
    <w:rsid w:val="00A829E5"/>
    <w:rsid w:val="00A82A76"/>
    <w:rsid w:val="00A82C25"/>
    <w:rsid w:val="00A83485"/>
    <w:rsid w:val="00A84056"/>
    <w:rsid w:val="00A845C7"/>
    <w:rsid w:val="00A84B89"/>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36E6"/>
    <w:rsid w:val="00AD4273"/>
    <w:rsid w:val="00AD4687"/>
    <w:rsid w:val="00AD47E1"/>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17BD0"/>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F36"/>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484"/>
    <w:rsid w:val="00BD1758"/>
    <w:rsid w:val="00BD274B"/>
    <w:rsid w:val="00BD2A2A"/>
    <w:rsid w:val="00BD3308"/>
    <w:rsid w:val="00BD3F96"/>
    <w:rsid w:val="00BD43FE"/>
    <w:rsid w:val="00BD537C"/>
    <w:rsid w:val="00BD5608"/>
    <w:rsid w:val="00BD56F2"/>
    <w:rsid w:val="00BD718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07D60"/>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610"/>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771"/>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5E2C"/>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4F81"/>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1BF0"/>
    <w:rsid w:val="00CF302A"/>
    <w:rsid w:val="00CF3609"/>
    <w:rsid w:val="00CF38E1"/>
    <w:rsid w:val="00CF3922"/>
    <w:rsid w:val="00CF39F6"/>
    <w:rsid w:val="00CF3DBC"/>
    <w:rsid w:val="00CF4A3D"/>
    <w:rsid w:val="00CF4C3A"/>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3CD"/>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0D58"/>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301"/>
    <w:rsid w:val="00D9162C"/>
    <w:rsid w:val="00D91931"/>
    <w:rsid w:val="00D91D85"/>
    <w:rsid w:val="00D92362"/>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19"/>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5D3B"/>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258"/>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28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2C21"/>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596"/>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879"/>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B99"/>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5DA"/>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42494826-444F-40B9-9E51-D3045FEE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3675</TotalTime>
  <Pages>2</Pages>
  <Words>660</Words>
  <Characters>3767</Characters>
  <Application>Microsoft Office Word</Application>
  <DocSecurity>0</DocSecurity>
  <Lines>31</Lines>
  <Paragraphs>8</Paragraphs>
  <ScaleCrop>false</ScaleCrop>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4152</cp:revision>
  <dcterms:created xsi:type="dcterms:W3CDTF">2022-08-08T02:36:00Z</dcterms:created>
  <dcterms:modified xsi:type="dcterms:W3CDTF">2024-02-19T12:03:00Z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